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F021FA">
        <w:trPr>
          <w:trHeight w:val="489"/>
        </w:trPr>
        <w:tc>
          <w:tcPr>
            <w:tcW w:w="15120" w:type="dxa"/>
            <w:gridSpan w:val="3"/>
            <w:shd w:val="clear" w:color="auto" w:fill="F4AF83"/>
          </w:tcPr>
          <w:p w:rsidR="00F021FA" w:rsidRPr="00F0511B" w:rsidRDefault="00F0511B">
            <w:pPr>
              <w:pStyle w:val="TableParagraph"/>
              <w:spacing w:line="469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z w:val="24"/>
                <w:szCs w:val="24"/>
              </w:rPr>
              <w:t>SECONDARIA</w:t>
            </w:r>
            <w:r w:rsidRPr="00F0511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511B">
              <w:rPr>
                <w:b/>
                <w:sz w:val="24"/>
                <w:szCs w:val="24"/>
              </w:rPr>
              <w:t>DI</w:t>
            </w:r>
            <w:r w:rsidRPr="00F0511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511B">
              <w:rPr>
                <w:b/>
                <w:sz w:val="24"/>
                <w:szCs w:val="24"/>
              </w:rPr>
              <w:t>PRIMO</w:t>
            </w:r>
            <w:r w:rsidRPr="00F0511B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F021FA">
        <w:trPr>
          <w:trHeight w:val="438"/>
        </w:trPr>
        <w:tc>
          <w:tcPr>
            <w:tcW w:w="15120" w:type="dxa"/>
            <w:gridSpan w:val="3"/>
            <w:shd w:val="clear" w:color="auto" w:fill="FAE3D4"/>
          </w:tcPr>
          <w:p w:rsidR="00F021FA" w:rsidRPr="00F0511B" w:rsidRDefault="00F0511B">
            <w:pPr>
              <w:pStyle w:val="TableParagraph"/>
              <w:spacing w:line="419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pacing w:val="-2"/>
                <w:sz w:val="24"/>
                <w:szCs w:val="24"/>
              </w:rPr>
              <w:t>MATEMATICA</w:t>
            </w:r>
          </w:p>
        </w:tc>
      </w:tr>
      <w:tr w:rsidR="00F021FA">
        <w:trPr>
          <w:trHeight w:val="390"/>
        </w:trPr>
        <w:tc>
          <w:tcPr>
            <w:tcW w:w="15120" w:type="dxa"/>
            <w:gridSpan w:val="3"/>
            <w:shd w:val="clear" w:color="auto" w:fill="F4AF83"/>
          </w:tcPr>
          <w:p w:rsidR="00F021FA" w:rsidRPr="00F0511B" w:rsidRDefault="00F0511B">
            <w:pPr>
              <w:pStyle w:val="TableParagraph"/>
              <w:spacing w:line="371" w:lineRule="exact"/>
              <w:ind w:left="7" w:right="3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z w:val="24"/>
                <w:szCs w:val="24"/>
              </w:rPr>
              <w:t>CLASSE</w:t>
            </w:r>
            <w:r w:rsidRPr="00F0511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F0511B">
              <w:rPr>
                <w:b/>
                <w:spacing w:val="-2"/>
                <w:sz w:val="24"/>
                <w:szCs w:val="24"/>
              </w:rPr>
              <w:t>SECONDA</w:t>
            </w:r>
          </w:p>
        </w:tc>
      </w:tr>
      <w:tr w:rsidR="00F021FA">
        <w:trPr>
          <w:trHeight w:val="292"/>
        </w:trPr>
        <w:tc>
          <w:tcPr>
            <w:tcW w:w="1754" w:type="dxa"/>
            <w:vMerge w:val="restart"/>
            <w:shd w:val="clear" w:color="auto" w:fill="F7CAAC"/>
          </w:tcPr>
          <w:p w:rsidR="00F021FA" w:rsidRPr="00F0511B" w:rsidRDefault="00F0511B">
            <w:pPr>
              <w:pStyle w:val="TableParagraph"/>
              <w:spacing w:line="292" w:lineRule="exact"/>
              <w:ind w:left="9" w:right="3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pacing w:val="-2"/>
                <w:sz w:val="24"/>
                <w:szCs w:val="24"/>
              </w:rPr>
              <w:t>NUCLEI</w:t>
            </w:r>
          </w:p>
          <w:p w:rsidR="00F021FA" w:rsidRPr="00F0511B" w:rsidRDefault="00F0511B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400" w:type="dxa"/>
            <w:shd w:val="clear" w:color="auto" w:fill="F7CAAC"/>
          </w:tcPr>
          <w:p w:rsidR="00F021FA" w:rsidRPr="00F0511B" w:rsidRDefault="00F0511B">
            <w:pPr>
              <w:pStyle w:val="TableParagraph"/>
              <w:spacing w:line="272" w:lineRule="exact"/>
              <w:ind w:left="11" w:right="1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pacing w:val="-2"/>
                <w:sz w:val="24"/>
                <w:szCs w:val="24"/>
              </w:rPr>
              <w:t>TRAGUARDI PER LO SVILUPPO DELLE COMPETENZE</w:t>
            </w:r>
          </w:p>
        </w:tc>
        <w:tc>
          <w:tcPr>
            <w:tcW w:w="7966" w:type="dxa"/>
            <w:vMerge w:val="restart"/>
            <w:shd w:val="clear" w:color="auto" w:fill="F7CAAC"/>
          </w:tcPr>
          <w:p w:rsidR="00F021FA" w:rsidRPr="00F0511B" w:rsidRDefault="00F0511B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F0511B">
              <w:rPr>
                <w:b/>
                <w:sz w:val="24"/>
                <w:szCs w:val="24"/>
              </w:rPr>
              <w:t>OBIETTIVI</w:t>
            </w:r>
            <w:r w:rsidRPr="00F0511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511B">
              <w:rPr>
                <w:b/>
                <w:sz w:val="24"/>
                <w:szCs w:val="24"/>
              </w:rPr>
              <w:t>DI</w:t>
            </w:r>
            <w:r w:rsidRPr="00F0511B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F021FA">
        <w:trPr>
          <w:trHeight w:val="282"/>
        </w:trPr>
        <w:tc>
          <w:tcPr>
            <w:tcW w:w="1754" w:type="dxa"/>
            <w:vMerge/>
            <w:tcBorders>
              <w:top w:val="nil"/>
            </w:tcBorders>
            <w:shd w:val="clear" w:color="auto" w:fill="F7CAAC"/>
          </w:tcPr>
          <w:p w:rsidR="00F021FA" w:rsidRDefault="00F021FA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F7CAAC"/>
          </w:tcPr>
          <w:p w:rsidR="00F021FA" w:rsidRDefault="00F0511B">
            <w:pPr>
              <w:pStyle w:val="TableParagraph"/>
              <w:spacing w:line="263" w:lineRule="exact"/>
              <w:ind w:left="11"/>
              <w:jc w:val="center"/>
            </w:pPr>
            <w:r>
              <w:rPr>
                <w:spacing w:val="-2"/>
              </w:rPr>
              <w:t>L’alunno</w:t>
            </w:r>
            <w:r w:rsidR="00581A2A">
              <w:rPr>
                <w:spacing w:val="-2"/>
              </w:rPr>
              <w:t>/a</w:t>
            </w:r>
            <w:r>
              <w:rPr>
                <w:spacing w:val="-2"/>
              </w:rPr>
              <w:t>:</w:t>
            </w:r>
          </w:p>
        </w:tc>
        <w:tc>
          <w:tcPr>
            <w:tcW w:w="7966" w:type="dxa"/>
            <w:vMerge/>
            <w:tcBorders>
              <w:top w:val="nil"/>
            </w:tcBorders>
            <w:shd w:val="clear" w:color="auto" w:fill="F7CAAC"/>
          </w:tcPr>
          <w:p w:rsidR="00F021FA" w:rsidRDefault="00F021FA">
            <w:pPr>
              <w:rPr>
                <w:sz w:val="2"/>
                <w:szCs w:val="2"/>
              </w:rPr>
            </w:pPr>
          </w:p>
        </w:tc>
      </w:tr>
      <w:tr w:rsidR="00F021FA">
        <w:trPr>
          <w:trHeight w:val="5795"/>
        </w:trPr>
        <w:tc>
          <w:tcPr>
            <w:tcW w:w="1754" w:type="dxa"/>
            <w:shd w:val="clear" w:color="auto" w:fill="FFFFFF"/>
          </w:tcPr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spacing w:before="140"/>
              <w:ind w:left="0"/>
              <w:rPr>
                <w:rFonts w:ascii="Times New Roman"/>
              </w:rPr>
            </w:pPr>
          </w:p>
          <w:p w:rsidR="00F021FA" w:rsidRDefault="00F0511B">
            <w:pPr>
              <w:pStyle w:val="TableParagraph"/>
              <w:ind w:left="491"/>
              <w:rPr>
                <w:b/>
              </w:rPr>
            </w:pPr>
            <w:r>
              <w:rPr>
                <w:b/>
                <w:spacing w:val="-2"/>
              </w:rPr>
              <w:t>NUMERI</w:t>
            </w:r>
          </w:p>
        </w:tc>
        <w:tc>
          <w:tcPr>
            <w:tcW w:w="5400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si muove con sicurezza nel calcolo con i numeri razionali,</w:t>
            </w:r>
            <w:r>
              <w:rPr>
                <w:spacing w:val="-6"/>
              </w:rPr>
              <w:t xml:space="preserve"> </w:t>
            </w:r>
            <w:r>
              <w:t>ne</w:t>
            </w:r>
            <w:r>
              <w:rPr>
                <w:spacing w:val="-5"/>
              </w:rPr>
              <w:t xml:space="preserve"> </w:t>
            </w:r>
            <w:r>
              <w:t>padroneggia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diverse</w:t>
            </w:r>
            <w:r>
              <w:rPr>
                <w:spacing w:val="-5"/>
              </w:rPr>
              <w:t xml:space="preserve"> </w:t>
            </w:r>
            <w:r>
              <w:t>rappresentazioni</w:t>
            </w:r>
            <w:r>
              <w:rPr>
                <w:spacing w:val="-8"/>
              </w:rPr>
              <w:t xml:space="preserve"> </w:t>
            </w:r>
            <w:r>
              <w:t xml:space="preserve">e stima la grandezza di un numero e il risultato di </w:t>
            </w:r>
            <w:r w:rsidR="00CD60A2">
              <w:rPr>
                <w:spacing w:val="-2"/>
              </w:rPr>
              <w:t>operazioni;</w:t>
            </w:r>
          </w:p>
          <w:p w:rsidR="00F021FA" w:rsidRDefault="00CD60A2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r</w:t>
            </w:r>
            <w:r w:rsidR="00F0511B">
              <w:t xml:space="preserve">iconosce e risolve problemi in contesti diversi valutando le </w:t>
            </w:r>
            <w:r>
              <w:t>informazioni e la loro coerenza;</w:t>
            </w:r>
          </w:p>
          <w:p w:rsidR="00F021FA" w:rsidRDefault="00CD60A2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c</w:t>
            </w:r>
            <w:r w:rsidR="00F0511B">
              <w:t>onfronta procedimenti diversi e produce formalizzazioni che gli consentono di passare da un problema specifico a una classe di problemi</w:t>
            </w:r>
            <w:r>
              <w:t>;</w:t>
            </w:r>
          </w:p>
          <w:p w:rsidR="00F021FA" w:rsidRDefault="00CD60A2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u</w:t>
            </w:r>
            <w:r w:rsidR="00F0511B">
              <w:t>tilizza e interpreta il linguaggio matematico e ne coglie il r</w:t>
            </w:r>
            <w:r>
              <w:t>apporto col linguaggio naturale;</w:t>
            </w:r>
          </w:p>
          <w:p w:rsidR="00F021FA" w:rsidRDefault="00CD60A2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s</w:t>
            </w:r>
            <w:r w:rsidR="00F0511B">
              <w:t>piega</w:t>
            </w:r>
            <w:r w:rsidR="00F0511B">
              <w:rPr>
                <w:spacing w:val="-1"/>
              </w:rPr>
              <w:t xml:space="preserve"> </w:t>
            </w:r>
            <w:r w:rsidR="00F0511B">
              <w:t>il</w:t>
            </w:r>
            <w:r w:rsidR="00F0511B">
              <w:rPr>
                <w:spacing w:val="-3"/>
              </w:rPr>
              <w:t xml:space="preserve"> </w:t>
            </w:r>
            <w:r w:rsidR="00F0511B">
              <w:t>procedimento seguito,</w:t>
            </w:r>
            <w:r w:rsidR="00F0511B">
              <w:rPr>
                <w:spacing w:val="-3"/>
              </w:rPr>
              <w:t xml:space="preserve"> </w:t>
            </w:r>
            <w:r w:rsidR="00F0511B">
              <w:t>anche</w:t>
            </w:r>
            <w:r w:rsidR="00F0511B">
              <w:rPr>
                <w:spacing w:val="-3"/>
              </w:rPr>
              <w:t xml:space="preserve"> </w:t>
            </w:r>
            <w:r w:rsidR="00F0511B">
              <w:t>in</w:t>
            </w:r>
            <w:r w:rsidR="00F0511B">
              <w:rPr>
                <w:spacing w:val="-2"/>
              </w:rPr>
              <w:t xml:space="preserve"> </w:t>
            </w:r>
            <w:r w:rsidR="00F0511B">
              <w:t>forma</w:t>
            </w:r>
            <w:r w:rsidR="00F0511B">
              <w:rPr>
                <w:spacing w:val="-3"/>
              </w:rPr>
              <w:t xml:space="preserve"> </w:t>
            </w:r>
            <w:r w:rsidR="00F0511B">
              <w:t>scritta, mantenendo il</w:t>
            </w:r>
            <w:r w:rsidR="00F0511B">
              <w:rPr>
                <w:spacing w:val="-1"/>
              </w:rPr>
              <w:t xml:space="preserve"> </w:t>
            </w:r>
            <w:r w:rsidR="00F0511B">
              <w:t>controllo sia sul processo risolutivo,</w:t>
            </w:r>
            <w:r w:rsidR="00F0511B">
              <w:rPr>
                <w:spacing w:val="-1"/>
              </w:rPr>
              <w:t xml:space="preserve"> </w:t>
            </w:r>
            <w:r>
              <w:t>sia sui risultati;</w:t>
            </w:r>
          </w:p>
          <w:p w:rsidR="00F021FA" w:rsidRDefault="00F0511B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accetta di cambiare opinione riconoscendo le conseguenze logich</w:t>
            </w:r>
            <w:r w:rsidR="00CD60A2">
              <w:t>e di un’argomentazione corretta;</w:t>
            </w:r>
          </w:p>
          <w:p w:rsidR="00F021FA" w:rsidRDefault="00F0511B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ha consolidato un atteggiamento positivo rispetto alla matematica attraverso esperienze significative e ha compreso</w:t>
            </w:r>
            <w:r>
              <w:rPr>
                <w:spacing w:val="-9"/>
              </w:rPr>
              <w:t xml:space="preserve"> </w:t>
            </w:r>
            <w:r>
              <w:t>come</w:t>
            </w:r>
            <w:r>
              <w:rPr>
                <w:spacing w:val="-10"/>
              </w:rPr>
              <w:t xml:space="preserve"> </w:t>
            </w:r>
            <w:r>
              <w:t>gli</w:t>
            </w:r>
            <w:r>
              <w:rPr>
                <w:spacing w:val="-11"/>
              </w:rPr>
              <w:t xml:space="preserve"> </w:t>
            </w:r>
            <w:r>
              <w:t>strumenti</w:t>
            </w:r>
            <w:r>
              <w:rPr>
                <w:spacing w:val="-11"/>
              </w:rPr>
              <w:t xml:space="preserve"> </w:t>
            </w:r>
            <w:r>
              <w:t>matematici</w:t>
            </w:r>
            <w:r>
              <w:rPr>
                <w:spacing w:val="-11"/>
              </w:rPr>
              <w:t xml:space="preserve"> </w:t>
            </w:r>
            <w:r>
              <w:t>appresi</w:t>
            </w:r>
            <w:r>
              <w:rPr>
                <w:spacing w:val="-13"/>
              </w:rPr>
              <w:t xml:space="preserve"> </w:t>
            </w:r>
            <w:r>
              <w:t>siano</w:t>
            </w:r>
          </w:p>
          <w:p w:rsidR="00F021FA" w:rsidRDefault="00F0511B">
            <w:pPr>
              <w:pStyle w:val="TableParagraph"/>
              <w:jc w:val="both"/>
            </w:pPr>
            <w:r>
              <w:t>utili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molte</w:t>
            </w:r>
            <w:r>
              <w:rPr>
                <w:spacing w:val="-4"/>
              </w:rPr>
              <w:t xml:space="preserve"> </w:t>
            </w:r>
            <w:r>
              <w:t>situazioni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t>operare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 w:rsidR="00CD60A2">
              <w:rPr>
                <w:spacing w:val="-2"/>
              </w:rPr>
              <w:t xml:space="preserve"> realtà;</w:t>
            </w:r>
          </w:p>
        </w:tc>
        <w:tc>
          <w:tcPr>
            <w:tcW w:w="7966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3"/>
            </w:pPr>
            <w:r>
              <w:t>Eseguire</w:t>
            </w:r>
            <w:r>
              <w:rPr>
                <w:spacing w:val="40"/>
              </w:rPr>
              <w:t xml:space="preserve"> </w:t>
            </w:r>
            <w:r>
              <w:t>addizioni,</w:t>
            </w:r>
            <w:r>
              <w:rPr>
                <w:spacing w:val="40"/>
              </w:rPr>
              <w:t xml:space="preserve"> </w:t>
            </w:r>
            <w:r>
              <w:t>sottrazioni,</w:t>
            </w:r>
            <w:r>
              <w:rPr>
                <w:spacing w:val="40"/>
              </w:rPr>
              <w:t xml:space="preserve"> </w:t>
            </w:r>
            <w:r>
              <w:t>moltiplicazioni,</w:t>
            </w:r>
            <w:r>
              <w:rPr>
                <w:spacing w:val="40"/>
              </w:rPr>
              <w:t xml:space="preserve"> </w:t>
            </w:r>
            <w:r>
              <w:t>divisioni,</w:t>
            </w:r>
            <w:r>
              <w:rPr>
                <w:spacing w:val="40"/>
              </w:rPr>
              <w:t xml:space="preserve"> </w:t>
            </w:r>
            <w:r>
              <w:t>potenze,</w:t>
            </w:r>
            <w:r>
              <w:rPr>
                <w:spacing w:val="40"/>
              </w:rPr>
              <w:t xml:space="preserve"> </w:t>
            </w:r>
            <w:r>
              <w:t>ordinamenti</w:t>
            </w:r>
            <w:r>
              <w:rPr>
                <w:spacing w:val="40"/>
              </w:rPr>
              <w:t xml:space="preserve"> </w:t>
            </w:r>
            <w:r>
              <w:t>e confronti tra frazioni.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7"/>
              </w:tabs>
              <w:ind w:left="407" w:hanging="299"/>
            </w:pPr>
            <w:r>
              <w:t>Rappresentare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numeri</w:t>
            </w:r>
            <w:r>
              <w:rPr>
                <w:spacing w:val="-5"/>
              </w:rPr>
              <w:t xml:space="preserve"> </w:t>
            </w:r>
            <w:r>
              <w:t>razionali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irrazionali</w:t>
            </w:r>
            <w:r>
              <w:rPr>
                <w:spacing w:val="-5"/>
              </w:rPr>
              <w:t xml:space="preserve"> </w:t>
            </w:r>
            <w:r>
              <w:t>sulla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retta.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before="19" w:line="256" w:lineRule="auto"/>
              <w:ind w:right="95"/>
            </w:pPr>
            <w:r>
              <w:t>Utilizzare</w:t>
            </w:r>
            <w:r>
              <w:rPr>
                <w:spacing w:val="39"/>
              </w:rPr>
              <w:t xml:space="preserve"> </w:t>
            </w:r>
            <w:r>
              <w:t>numeri</w:t>
            </w:r>
            <w:r>
              <w:rPr>
                <w:spacing w:val="38"/>
              </w:rPr>
              <w:t xml:space="preserve"> </w:t>
            </w:r>
            <w:r>
              <w:t>decimali</w:t>
            </w:r>
            <w:r>
              <w:rPr>
                <w:spacing w:val="36"/>
              </w:rPr>
              <w:t xml:space="preserve"> </w:t>
            </w:r>
            <w:r>
              <w:t>per</w:t>
            </w:r>
            <w:r>
              <w:rPr>
                <w:spacing w:val="38"/>
              </w:rPr>
              <w:t xml:space="preserve"> </w:t>
            </w:r>
            <w:r>
              <w:t>denotare</w:t>
            </w:r>
            <w:r>
              <w:rPr>
                <w:spacing w:val="39"/>
              </w:rPr>
              <w:t xml:space="preserve"> </w:t>
            </w:r>
            <w:r>
              <w:t>uno</w:t>
            </w:r>
            <w:r>
              <w:rPr>
                <w:spacing w:val="39"/>
              </w:rPr>
              <w:t xml:space="preserve"> </w:t>
            </w:r>
            <w:r>
              <w:t>stesso</w:t>
            </w:r>
            <w:r>
              <w:rPr>
                <w:spacing w:val="37"/>
              </w:rPr>
              <w:t xml:space="preserve"> </w:t>
            </w:r>
            <w:r>
              <w:t>numero</w:t>
            </w:r>
            <w:r>
              <w:rPr>
                <w:spacing w:val="39"/>
              </w:rPr>
              <w:t xml:space="preserve"> </w:t>
            </w:r>
            <w:r>
              <w:t>razionale</w:t>
            </w:r>
            <w:r>
              <w:rPr>
                <w:spacing w:val="39"/>
              </w:rPr>
              <w:t xml:space="preserve"> </w:t>
            </w:r>
            <w:r>
              <w:t>in</w:t>
            </w:r>
            <w:r>
              <w:rPr>
                <w:spacing w:val="37"/>
              </w:rPr>
              <w:t xml:space="preserve"> </w:t>
            </w:r>
            <w:r>
              <w:t xml:space="preserve">diversi </w:t>
            </w:r>
            <w:r>
              <w:rPr>
                <w:spacing w:val="-2"/>
              </w:rPr>
              <w:t>modi.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before="4" w:line="259" w:lineRule="auto"/>
              <w:ind w:right="97"/>
            </w:pPr>
            <w:r>
              <w:t>Utilizzare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concetto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rapporto</w:t>
            </w:r>
            <w:r>
              <w:rPr>
                <w:spacing w:val="-4"/>
              </w:rPr>
              <w:t xml:space="preserve"> </w:t>
            </w:r>
            <w:r>
              <w:t>fra</w:t>
            </w:r>
            <w:r>
              <w:rPr>
                <w:spacing w:val="-3"/>
              </w:rPr>
              <w:t xml:space="preserve"> </w:t>
            </w:r>
            <w:r>
              <w:t>numeri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rapporto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3"/>
              </w:rPr>
              <w:t xml:space="preserve"> </w:t>
            </w:r>
            <w:r>
              <w:t>grandezze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t>esprimerlo sia nella forma decimale, sia mediante frazione.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6" w:lineRule="auto"/>
              <w:ind w:right="96"/>
            </w:pPr>
            <w:r>
              <w:t xml:space="preserve">Comprendere il significato di percentuale e saperla calcolare utilizzando strategie </w:t>
            </w:r>
            <w:r>
              <w:rPr>
                <w:spacing w:val="-2"/>
              </w:rPr>
              <w:t>diverse.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before="4" w:line="259" w:lineRule="auto"/>
              <w:ind w:right="98"/>
            </w:pPr>
            <w:r>
              <w:t>Interpretare</w:t>
            </w:r>
            <w:r>
              <w:rPr>
                <w:spacing w:val="80"/>
                <w:w w:val="150"/>
              </w:rPr>
              <w:t xml:space="preserve"> </w:t>
            </w:r>
            <w:r>
              <w:t>una</w:t>
            </w:r>
            <w:r>
              <w:rPr>
                <w:spacing w:val="80"/>
                <w:w w:val="150"/>
              </w:rPr>
              <w:t xml:space="preserve"> </w:t>
            </w:r>
            <w:r>
              <w:t>variazione</w:t>
            </w:r>
            <w:r>
              <w:rPr>
                <w:spacing w:val="80"/>
                <w:w w:val="150"/>
              </w:rPr>
              <w:t xml:space="preserve"> </w:t>
            </w:r>
            <w:r>
              <w:t>percentuale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  <w:r>
              <w:rPr>
                <w:spacing w:val="80"/>
                <w:w w:val="150"/>
              </w:rPr>
              <w:t xml:space="preserve"> </w:t>
            </w:r>
            <w:r>
              <w:t>una</w:t>
            </w:r>
            <w:r>
              <w:rPr>
                <w:spacing w:val="80"/>
                <w:w w:val="150"/>
              </w:rPr>
              <w:t xml:space="preserve"> </w:t>
            </w:r>
            <w:r>
              <w:t>quantità</w:t>
            </w:r>
            <w:r>
              <w:rPr>
                <w:spacing w:val="80"/>
                <w:w w:val="150"/>
              </w:rPr>
              <w:t xml:space="preserve"> </w:t>
            </w:r>
            <w:r>
              <w:t>data</w:t>
            </w:r>
            <w:r>
              <w:rPr>
                <w:spacing w:val="80"/>
                <w:w w:val="150"/>
              </w:rPr>
              <w:t xml:space="preserve"> </w:t>
            </w:r>
            <w:r>
              <w:t>come</w:t>
            </w:r>
            <w:r>
              <w:rPr>
                <w:spacing w:val="80"/>
                <w:w w:val="150"/>
              </w:rPr>
              <w:t xml:space="preserve"> </w:t>
            </w:r>
            <w:r>
              <w:t>una moltiplicazione per un numero decimale.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7"/>
              </w:tabs>
              <w:spacing w:before="1"/>
              <w:ind w:left="407" w:hanging="299"/>
            </w:pPr>
            <w:r>
              <w:t>Conoscere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radice</w:t>
            </w:r>
            <w:r>
              <w:rPr>
                <w:spacing w:val="-4"/>
              </w:rPr>
              <w:t xml:space="preserve"> </w:t>
            </w:r>
            <w:r>
              <w:t>quadrata</w:t>
            </w:r>
            <w:r>
              <w:rPr>
                <w:spacing w:val="-5"/>
              </w:rPr>
              <w:t xml:space="preserve"> </w:t>
            </w:r>
            <w:r>
              <w:t>come</w:t>
            </w:r>
            <w:r>
              <w:rPr>
                <w:spacing w:val="-7"/>
              </w:rPr>
              <w:t xml:space="preserve"> </w:t>
            </w:r>
            <w:r>
              <w:t>operatore</w:t>
            </w:r>
            <w:r>
              <w:rPr>
                <w:spacing w:val="-7"/>
              </w:rPr>
              <w:t xml:space="preserve"> </w:t>
            </w:r>
            <w:r>
              <w:t>inverso</w:t>
            </w:r>
            <w:r>
              <w:rPr>
                <w:spacing w:val="-7"/>
              </w:rPr>
              <w:t xml:space="preserve"> </w:t>
            </w:r>
            <w:r>
              <w:t>dell’elevamento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quadrato.</w:t>
            </w:r>
          </w:p>
          <w:p w:rsidR="00F021FA" w:rsidRDefault="00F0511B">
            <w:pPr>
              <w:pStyle w:val="TableParagraph"/>
              <w:numPr>
                <w:ilvl w:val="0"/>
                <w:numId w:val="8"/>
              </w:numPr>
              <w:tabs>
                <w:tab w:val="left" w:pos="407"/>
              </w:tabs>
              <w:spacing w:before="19"/>
              <w:ind w:left="407" w:hanging="299"/>
            </w:pPr>
            <w:r>
              <w:t>Esprimere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relazione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proporzionalità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un’uguaglianza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frazioni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viceversa.</w:t>
            </w:r>
          </w:p>
        </w:tc>
      </w:tr>
      <w:tr w:rsidR="00F021FA">
        <w:trPr>
          <w:trHeight w:val="2610"/>
        </w:trPr>
        <w:tc>
          <w:tcPr>
            <w:tcW w:w="1754" w:type="dxa"/>
            <w:shd w:val="clear" w:color="auto" w:fill="FFFFFF"/>
          </w:tcPr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spacing w:before="173"/>
              <w:ind w:left="0"/>
              <w:rPr>
                <w:rFonts w:ascii="Times New Roman"/>
              </w:rPr>
            </w:pPr>
          </w:p>
          <w:p w:rsidR="00F021FA" w:rsidRDefault="00F0511B">
            <w:pPr>
              <w:pStyle w:val="TableParagraph"/>
              <w:spacing w:line="259" w:lineRule="auto"/>
              <w:ind w:left="424" w:right="298" w:hanging="116"/>
              <w:rPr>
                <w:b/>
              </w:rPr>
            </w:pPr>
            <w:r>
              <w:rPr>
                <w:b/>
              </w:rPr>
              <w:t>RELAZIONI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FUNZIONI</w:t>
            </w:r>
          </w:p>
        </w:tc>
        <w:tc>
          <w:tcPr>
            <w:tcW w:w="5400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56" w:lineRule="auto"/>
              <w:ind w:right="95"/>
              <w:jc w:val="both"/>
            </w:pPr>
            <w:r>
              <w:t xml:space="preserve">riconosce e risolve problemi in contesti diversi valutando le </w:t>
            </w:r>
            <w:r w:rsidR="00CD60A2">
              <w:t>informazioni e la loro coerenza;</w:t>
            </w:r>
          </w:p>
          <w:p w:rsidR="00F021FA" w:rsidRDefault="00F0511B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3" w:line="259" w:lineRule="auto"/>
              <w:ind w:right="98"/>
              <w:jc w:val="both"/>
            </w:pPr>
            <w:r>
              <w:t>spiega il procedimento seguito, mantenendo il controllo sia sul process</w:t>
            </w:r>
            <w:r w:rsidR="00CD60A2">
              <w:t>o risolutivo, sia sui risultati;</w:t>
            </w:r>
          </w:p>
          <w:p w:rsidR="00F021FA" w:rsidRDefault="00F0511B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confronta procedimenti diversi e produce formalizzazioni che gli consentono di passare da un problema spe</w:t>
            </w:r>
            <w:r w:rsidR="00CD60A2">
              <w:t>cifico a una classe di problemi;</w:t>
            </w:r>
          </w:p>
          <w:p w:rsidR="00F021FA" w:rsidRDefault="00F0511B">
            <w:pPr>
              <w:pStyle w:val="TableParagraph"/>
              <w:numPr>
                <w:ilvl w:val="0"/>
                <w:numId w:val="7"/>
              </w:numPr>
              <w:tabs>
                <w:tab w:val="left" w:pos="407"/>
              </w:tabs>
              <w:spacing w:line="267" w:lineRule="exact"/>
              <w:ind w:left="407" w:hanging="299"/>
              <w:jc w:val="both"/>
            </w:pPr>
            <w:r>
              <w:t>utilizza</w:t>
            </w:r>
            <w:r>
              <w:rPr>
                <w:spacing w:val="62"/>
              </w:rPr>
              <w:t xml:space="preserve"> </w:t>
            </w:r>
            <w:r>
              <w:t>e</w:t>
            </w:r>
            <w:r>
              <w:rPr>
                <w:spacing w:val="62"/>
              </w:rPr>
              <w:t xml:space="preserve"> </w:t>
            </w:r>
            <w:r>
              <w:t>interpreta</w:t>
            </w:r>
            <w:r>
              <w:rPr>
                <w:spacing w:val="62"/>
              </w:rPr>
              <w:t xml:space="preserve"> </w:t>
            </w:r>
            <w:r>
              <w:t>il</w:t>
            </w:r>
            <w:r>
              <w:rPr>
                <w:spacing w:val="61"/>
              </w:rPr>
              <w:t xml:space="preserve"> </w:t>
            </w:r>
            <w:r>
              <w:t>linguaggio</w:t>
            </w:r>
            <w:r>
              <w:rPr>
                <w:spacing w:val="63"/>
              </w:rPr>
              <w:t xml:space="preserve"> </w:t>
            </w:r>
            <w:r>
              <w:t>matematico</w:t>
            </w:r>
            <w:r>
              <w:rPr>
                <w:spacing w:val="60"/>
              </w:rPr>
              <w:t xml:space="preserve"> </w:t>
            </w:r>
            <w:r>
              <w:t>e</w:t>
            </w:r>
            <w:r>
              <w:rPr>
                <w:spacing w:val="63"/>
              </w:rPr>
              <w:t xml:space="preserve"> </w:t>
            </w:r>
            <w:r>
              <w:rPr>
                <w:spacing w:val="-5"/>
              </w:rPr>
              <w:t>ne</w:t>
            </w:r>
          </w:p>
          <w:p w:rsidR="00F021FA" w:rsidRDefault="00F0511B">
            <w:pPr>
              <w:pStyle w:val="TableParagraph"/>
              <w:spacing w:before="22"/>
              <w:jc w:val="both"/>
            </w:pPr>
            <w:r>
              <w:t>coglie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rapporto</w:t>
            </w:r>
            <w:r>
              <w:rPr>
                <w:spacing w:val="-4"/>
              </w:rPr>
              <w:t xml:space="preserve"> </w:t>
            </w:r>
            <w:r>
              <w:t>col</w:t>
            </w:r>
            <w:r>
              <w:rPr>
                <w:spacing w:val="-4"/>
              </w:rPr>
              <w:t xml:space="preserve"> </w:t>
            </w:r>
            <w:r>
              <w:t>linguaggio</w:t>
            </w:r>
            <w:r>
              <w:rPr>
                <w:spacing w:val="-3"/>
              </w:rPr>
              <w:t xml:space="preserve"> </w:t>
            </w:r>
            <w:r w:rsidR="00CD60A2">
              <w:rPr>
                <w:spacing w:val="-2"/>
              </w:rPr>
              <w:t>naturale;</w:t>
            </w:r>
          </w:p>
        </w:tc>
        <w:tc>
          <w:tcPr>
            <w:tcW w:w="7966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68" w:lineRule="exact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concetto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relazione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funzione</w:t>
            </w:r>
            <w:r>
              <w:rPr>
                <w:spacing w:val="-5"/>
              </w:rPr>
              <w:t xml:space="preserve"> </w:t>
            </w:r>
            <w:r>
              <w:t>tra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grandezze.</w:t>
            </w:r>
          </w:p>
          <w:p w:rsidR="00F021FA" w:rsidRDefault="00F0511B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before="19" w:line="259" w:lineRule="auto"/>
              <w:ind w:right="97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particolare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funzioni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tipo:</w:t>
            </w:r>
            <w:r>
              <w:rPr>
                <w:spacing w:val="-6"/>
              </w:rPr>
              <w:t xml:space="preserve"> </w:t>
            </w:r>
            <w:r>
              <w:t>y=k∙x,</w:t>
            </w:r>
            <w:r>
              <w:rPr>
                <w:spacing w:val="-7"/>
              </w:rPr>
              <w:t xml:space="preserve"> </w:t>
            </w:r>
            <w:r>
              <w:t>y=k/x,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loro</w:t>
            </w:r>
            <w:r>
              <w:rPr>
                <w:spacing w:val="-6"/>
              </w:rPr>
              <w:t xml:space="preserve"> </w:t>
            </w:r>
            <w:r>
              <w:t>grafici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collegarle</w:t>
            </w:r>
            <w:r>
              <w:rPr>
                <w:spacing w:val="-6"/>
              </w:rPr>
              <w:t xml:space="preserve"> </w:t>
            </w:r>
            <w:r>
              <w:t>al concetto di proporzionalità diretta e inversa sia in matematica che in fisica.</w:t>
            </w:r>
          </w:p>
        </w:tc>
      </w:tr>
    </w:tbl>
    <w:p w:rsidR="00F021FA" w:rsidRDefault="00F0511B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18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0E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4656" id="docshape1" filled="true" fillcolor="#fdf0e8" stroked="false">
                <v:fill type="solid"/>
                <w10:wrap type="none"/>
              </v:rect>
            </w:pict>
          </mc:Fallback>
        </mc:AlternateContent>
      </w:r>
    </w:p>
    <w:p w:rsidR="00F021FA" w:rsidRDefault="00F021FA">
      <w:pPr>
        <w:rPr>
          <w:sz w:val="2"/>
          <w:szCs w:val="2"/>
        </w:rPr>
        <w:sectPr w:rsidR="00F021FA">
          <w:type w:val="continuous"/>
          <w:pgSz w:w="16840" w:h="11910" w:orient="landscape"/>
          <w:pgMar w:top="70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F021FA">
        <w:trPr>
          <w:trHeight w:val="1158"/>
        </w:trPr>
        <w:tc>
          <w:tcPr>
            <w:tcW w:w="1754" w:type="dxa"/>
            <w:shd w:val="clear" w:color="auto" w:fill="FFFFFF"/>
          </w:tcPr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0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>ha consolidato un atteggiamento positivo verso la matematica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ha</w:t>
            </w:r>
            <w:r>
              <w:rPr>
                <w:spacing w:val="-7"/>
              </w:rPr>
              <w:t xml:space="preserve"> </w:t>
            </w:r>
            <w:r>
              <w:t>capito</w:t>
            </w:r>
            <w:r>
              <w:rPr>
                <w:spacing w:val="-6"/>
              </w:rPr>
              <w:t xml:space="preserve"> </w:t>
            </w:r>
            <w:r>
              <w:t>come</w:t>
            </w:r>
            <w:r>
              <w:rPr>
                <w:spacing w:val="-7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t>strumenti</w:t>
            </w:r>
            <w:r>
              <w:rPr>
                <w:spacing w:val="-7"/>
              </w:rPr>
              <w:t xml:space="preserve"> </w:t>
            </w:r>
            <w:r>
              <w:t>matematici appresi</w:t>
            </w:r>
            <w:r>
              <w:rPr>
                <w:spacing w:val="-2"/>
              </w:rPr>
              <w:t xml:space="preserve"> </w:t>
            </w:r>
            <w:r>
              <w:t>siano utili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molte</w:t>
            </w:r>
            <w:r>
              <w:rPr>
                <w:spacing w:val="-3"/>
              </w:rPr>
              <w:t xml:space="preserve"> </w:t>
            </w:r>
            <w:r>
              <w:t>situazioni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operare</w:t>
            </w:r>
            <w:r>
              <w:rPr>
                <w:spacing w:val="-1"/>
              </w:rPr>
              <w:t xml:space="preserve"> </w:t>
            </w:r>
            <w:r>
              <w:t>nella</w:t>
            </w:r>
          </w:p>
          <w:p w:rsidR="00F021FA" w:rsidRDefault="00CD60A2">
            <w:pPr>
              <w:pStyle w:val="TableParagraph"/>
              <w:spacing w:line="267" w:lineRule="exact"/>
            </w:pPr>
            <w:r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021FA">
        <w:trPr>
          <w:trHeight w:val="4926"/>
        </w:trPr>
        <w:tc>
          <w:tcPr>
            <w:tcW w:w="1754" w:type="dxa"/>
            <w:shd w:val="clear" w:color="auto" w:fill="FFFFFF"/>
          </w:tcPr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ind w:left="0"/>
              <w:rPr>
                <w:rFonts w:ascii="Times New Roman"/>
              </w:rPr>
            </w:pPr>
          </w:p>
          <w:p w:rsidR="00F021FA" w:rsidRDefault="00F021FA">
            <w:pPr>
              <w:pStyle w:val="TableParagraph"/>
              <w:spacing w:before="68"/>
              <w:ind w:left="0"/>
              <w:rPr>
                <w:rFonts w:ascii="Times New Roman"/>
              </w:rPr>
            </w:pPr>
          </w:p>
          <w:p w:rsidR="00F021FA" w:rsidRDefault="00F0511B">
            <w:pPr>
              <w:pStyle w:val="TableParagraph"/>
              <w:spacing w:line="256" w:lineRule="auto"/>
              <w:ind w:left="539" w:right="450" w:hanging="77"/>
              <w:rPr>
                <w:b/>
              </w:rPr>
            </w:pPr>
            <w:r>
              <w:rPr>
                <w:b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FIGURE</w:t>
            </w:r>
          </w:p>
        </w:tc>
        <w:tc>
          <w:tcPr>
            <w:tcW w:w="5400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>riconosce e denomina le figure del piano, le loro rappresentazioni e cogli</w:t>
            </w:r>
            <w:r w:rsidR="00CD60A2">
              <w:t>e le relazioni tra gli elementi;</w:t>
            </w:r>
          </w:p>
          <w:p w:rsidR="00F021FA" w:rsidRDefault="00F0511B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confronta procedimenti diversi e produce formalizzazioni che gli consentono di passare da un problema spe</w:t>
            </w:r>
            <w:r w:rsidR="00CD60A2">
              <w:t>cifico a una classe di problemi;</w:t>
            </w:r>
          </w:p>
          <w:p w:rsidR="00F021FA" w:rsidRDefault="00F0511B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8"/>
              <w:jc w:val="both"/>
            </w:pPr>
            <w:r>
              <w:t>spiega il procedimento seguito, mantenendo il controllo sia sul process</w:t>
            </w:r>
            <w:r w:rsidR="00CD60A2">
              <w:t>o risolutivo, sia sui risultati;</w:t>
            </w:r>
          </w:p>
          <w:p w:rsidR="00F021FA" w:rsidRDefault="00F0511B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>utilizza e interpreta il linguaggio matematico (piano cartesiano, formule…) e ne coglie il r</w:t>
            </w:r>
            <w:r w:rsidR="00CD60A2">
              <w:t>apporto col linguaggio naturale;</w:t>
            </w:r>
          </w:p>
          <w:p w:rsidR="00F021FA" w:rsidRDefault="00F0511B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 xml:space="preserve">ha consolidato un atteggiamento positivo rispetto alla matematica attraverso esperienze significative e ha </w:t>
            </w:r>
            <w:r>
              <w:rPr>
                <w:spacing w:val="-2"/>
              </w:rPr>
              <w:t>capito come gli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matematici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appresi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siano utili </w:t>
            </w:r>
            <w:r>
              <w:t>in molte situ</w:t>
            </w:r>
            <w:r w:rsidR="00CD60A2">
              <w:t>azioni per operare nella realtà;</w:t>
            </w:r>
          </w:p>
          <w:p w:rsidR="00F021FA" w:rsidRDefault="00F0511B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68" w:lineRule="exact"/>
              <w:jc w:val="both"/>
            </w:pPr>
            <w:r>
              <w:t>spiega il</w:t>
            </w:r>
            <w:r>
              <w:rPr>
                <w:spacing w:val="-2"/>
              </w:rPr>
              <w:t xml:space="preserve"> </w:t>
            </w:r>
            <w:r>
              <w:t>procedimento</w:t>
            </w:r>
            <w:r>
              <w:rPr>
                <w:spacing w:val="1"/>
              </w:rPr>
              <w:t xml:space="preserve"> </w:t>
            </w:r>
            <w:r>
              <w:t>seguito,</w:t>
            </w:r>
            <w:r>
              <w:rPr>
                <w:spacing w:val="-1"/>
              </w:rPr>
              <w:t xml:space="preserve"> </w:t>
            </w:r>
            <w:r>
              <w:t>anche</w:t>
            </w:r>
            <w:r>
              <w:rPr>
                <w:spacing w:val="-2"/>
              </w:rPr>
              <w:t xml:space="preserve"> </w:t>
            </w:r>
            <w:r>
              <w:t>in forma</w:t>
            </w:r>
            <w:r>
              <w:rPr>
                <w:spacing w:val="-2"/>
              </w:rPr>
              <w:t xml:space="preserve"> scritta,</w:t>
            </w:r>
          </w:p>
          <w:p w:rsidR="00F021FA" w:rsidRDefault="00F0511B">
            <w:pPr>
              <w:pStyle w:val="TableParagraph"/>
              <w:spacing w:line="290" w:lineRule="atLeast"/>
              <w:ind w:right="96"/>
              <w:jc w:val="both"/>
            </w:pPr>
            <w:r>
              <w:t>mantenendo il</w:t>
            </w:r>
            <w:r>
              <w:rPr>
                <w:spacing w:val="-1"/>
              </w:rPr>
              <w:t xml:space="preserve"> </w:t>
            </w:r>
            <w:r>
              <w:t>controllo sia sul processo risolutivo,</w:t>
            </w:r>
            <w:r>
              <w:rPr>
                <w:spacing w:val="-1"/>
              </w:rPr>
              <w:t xml:space="preserve"> </w:t>
            </w:r>
            <w:r w:rsidR="00CD60A2">
              <w:t>sia sui risultati;</w:t>
            </w:r>
            <w:bookmarkStart w:id="0" w:name="_GoBack"/>
            <w:bookmarkEnd w:id="0"/>
          </w:p>
        </w:tc>
        <w:tc>
          <w:tcPr>
            <w:tcW w:w="7966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9" w:lineRule="auto"/>
              <w:ind w:right="95"/>
            </w:pPr>
            <w:r>
              <w:t>Riprodurre</w:t>
            </w:r>
            <w:r>
              <w:rPr>
                <w:spacing w:val="-9"/>
              </w:rPr>
              <w:t xml:space="preserve"> </w:t>
            </w:r>
            <w:r>
              <w:t>figure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disegni</w:t>
            </w:r>
            <w:r>
              <w:rPr>
                <w:spacing w:val="-13"/>
              </w:rPr>
              <w:t xml:space="preserve"> </w:t>
            </w:r>
            <w:r>
              <w:t>geometrici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base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una</w:t>
            </w:r>
            <w:r>
              <w:rPr>
                <w:spacing w:val="-10"/>
              </w:rPr>
              <w:t xml:space="preserve"> </w:t>
            </w:r>
            <w:r>
              <w:t>descrizione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codificazione</w:t>
            </w:r>
            <w:r>
              <w:rPr>
                <w:spacing w:val="-9"/>
              </w:rPr>
              <w:t xml:space="preserve"> </w:t>
            </w:r>
            <w:r>
              <w:t>fatta da altri.</w:t>
            </w:r>
          </w:p>
          <w:p w:rsidR="00F021FA" w:rsidRDefault="00F0511B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9" w:lineRule="auto"/>
              <w:ind w:right="98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figure</w:t>
            </w:r>
            <w:r>
              <w:rPr>
                <w:spacing w:val="40"/>
              </w:rPr>
              <w:t xml:space="preserve"> </w:t>
            </w:r>
            <w:r>
              <w:t>piane</w:t>
            </w:r>
            <w:r>
              <w:rPr>
                <w:spacing w:val="40"/>
              </w:rPr>
              <w:t xml:space="preserve"> </w:t>
            </w:r>
            <w:r>
              <w:t>simili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vari</w:t>
            </w:r>
            <w:r>
              <w:rPr>
                <w:spacing w:val="40"/>
              </w:rPr>
              <w:t xml:space="preserve"> </w:t>
            </w:r>
            <w:r>
              <w:t>contesti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riprodurre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scala</w:t>
            </w:r>
            <w:r>
              <w:rPr>
                <w:spacing w:val="40"/>
              </w:rPr>
              <w:t xml:space="preserve"> </w:t>
            </w:r>
            <w:r>
              <w:t>una</w:t>
            </w:r>
            <w:r>
              <w:rPr>
                <w:spacing w:val="40"/>
              </w:rPr>
              <w:t xml:space="preserve"> </w:t>
            </w:r>
            <w:r>
              <w:t xml:space="preserve">figura </w:t>
            </w:r>
            <w:r>
              <w:rPr>
                <w:spacing w:val="-2"/>
              </w:rPr>
              <w:t>assegnata.</w:t>
            </w:r>
          </w:p>
          <w:p w:rsidR="00F021FA" w:rsidRDefault="00F0511B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9" w:lineRule="auto"/>
              <w:ind w:right="98"/>
            </w:pPr>
            <w:r>
              <w:t xml:space="preserve">Conoscere il Teorema di Pitagora e le sue applicazioni in matematica e in situazioni </w:t>
            </w:r>
            <w:r>
              <w:rPr>
                <w:spacing w:val="-2"/>
              </w:rPr>
              <w:t>concrete.</w:t>
            </w:r>
          </w:p>
          <w:p w:rsidR="00F021FA" w:rsidRDefault="00F0511B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9" w:lineRule="auto"/>
              <w:ind w:right="94"/>
            </w:pPr>
            <w:r>
              <w:t>Determinare</w:t>
            </w:r>
            <w:r>
              <w:rPr>
                <w:spacing w:val="76"/>
              </w:rPr>
              <w:t xml:space="preserve"> </w:t>
            </w:r>
            <w:r>
              <w:t>l’area</w:t>
            </w:r>
            <w:r>
              <w:rPr>
                <w:spacing w:val="76"/>
              </w:rPr>
              <w:t xml:space="preserve"> </w:t>
            </w:r>
            <w:r>
              <w:t>di</w:t>
            </w:r>
            <w:r>
              <w:rPr>
                <w:spacing w:val="76"/>
              </w:rPr>
              <w:t xml:space="preserve"> </w:t>
            </w:r>
            <w:r>
              <w:t>semplici</w:t>
            </w:r>
            <w:r>
              <w:rPr>
                <w:spacing w:val="76"/>
              </w:rPr>
              <w:t xml:space="preserve"> </w:t>
            </w:r>
            <w:r>
              <w:t>figure</w:t>
            </w:r>
            <w:r>
              <w:rPr>
                <w:spacing w:val="76"/>
              </w:rPr>
              <w:t xml:space="preserve"> </w:t>
            </w:r>
            <w:r>
              <w:t>scomponendole</w:t>
            </w:r>
            <w:r>
              <w:rPr>
                <w:spacing w:val="76"/>
              </w:rPr>
              <w:t xml:space="preserve"> </w:t>
            </w:r>
            <w:r>
              <w:t>in</w:t>
            </w:r>
            <w:r>
              <w:rPr>
                <w:spacing w:val="78"/>
              </w:rPr>
              <w:t xml:space="preserve"> </w:t>
            </w:r>
            <w:r>
              <w:t>figure</w:t>
            </w:r>
            <w:r>
              <w:rPr>
                <w:spacing w:val="76"/>
              </w:rPr>
              <w:t xml:space="preserve"> </w:t>
            </w:r>
            <w:r>
              <w:t>elementari</w:t>
            </w:r>
            <w:r>
              <w:rPr>
                <w:spacing w:val="76"/>
              </w:rPr>
              <w:t xml:space="preserve"> </w:t>
            </w:r>
            <w:r>
              <w:t>o utilizzando le più comuni formule.</w:t>
            </w:r>
          </w:p>
          <w:p w:rsidR="00F021FA" w:rsidRDefault="00F0511B">
            <w:pPr>
              <w:pStyle w:val="TableParagraph"/>
              <w:numPr>
                <w:ilvl w:val="0"/>
                <w:numId w:val="3"/>
              </w:numPr>
              <w:tabs>
                <w:tab w:val="left" w:pos="407"/>
              </w:tabs>
              <w:spacing w:line="267" w:lineRule="exact"/>
              <w:ind w:left="407" w:hanging="299"/>
            </w:pPr>
            <w:r>
              <w:rPr>
                <w:spacing w:val="-2"/>
              </w:rPr>
              <w:t>Stimare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difetto 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eccesso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l’area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figura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delimitata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anche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linee curve.</w:t>
            </w:r>
          </w:p>
          <w:p w:rsidR="00F021FA" w:rsidRDefault="00F0511B">
            <w:pPr>
              <w:pStyle w:val="TableParagraph"/>
              <w:numPr>
                <w:ilvl w:val="0"/>
                <w:numId w:val="3"/>
              </w:numPr>
              <w:tabs>
                <w:tab w:val="left" w:pos="407"/>
              </w:tabs>
              <w:spacing w:before="18"/>
              <w:ind w:left="407" w:hanging="299"/>
            </w:pPr>
            <w:r>
              <w:t>Conoscere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utilizzare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trasformazioni</w:t>
            </w:r>
            <w:r>
              <w:rPr>
                <w:spacing w:val="-5"/>
              </w:rPr>
              <w:t xml:space="preserve"> </w:t>
            </w:r>
            <w:r>
              <w:t>geometriche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loro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invarianti.</w:t>
            </w:r>
          </w:p>
        </w:tc>
      </w:tr>
      <w:tr w:rsidR="00F021FA">
        <w:trPr>
          <w:trHeight w:val="1161"/>
        </w:trPr>
        <w:tc>
          <w:tcPr>
            <w:tcW w:w="1754" w:type="dxa"/>
            <w:shd w:val="clear" w:color="auto" w:fill="FFFFFF"/>
          </w:tcPr>
          <w:p w:rsidR="00F021FA" w:rsidRDefault="00F0511B">
            <w:pPr>
              <w:pStyle w:val="TableParagraph"/>
              <w:spacing w:before="208" w:line="259" w:lineRule="auto"/>
              <w:ind w:left="271" w:right="102" w:hanging="156"/>
              <w:rPr>
                <w:b/>
              </w:rPr>
            </w:pPr>
            <w:r>
              <w:rPr>
                <w:b/>
              </w:rPr>
              <w:t>RELAZIONI,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DATI E PREVISIONI</w:t>
            </w:r>
          </w:p>
        </w:tc>
        <w:tc>
          <w:tcPr>
            <w:tcW w:w="5400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>analizza dati e li interpreta sviluppando deduzioni e ragionamenti anche con l’ausilio di rappresentazioni grafiche utilizzando consapevolmente gli strumenti di</w:t>
            </w:r>
          </w:p>
          <w:p w:rsidR="00F021FA" w:rsidRDefault="00F0511B">
            <w:pPr>
              <w:pStyle w:val="TableParagraph"/>
            </w:pPr>
            <w:r>
              <w:rPr>
                <w:spacing w:val="-2"/>
              </w:rPr>
              <w:t>calcolo.</w:t>
            </w:r>
          </w:p>
        </w:tc>
        <w:tc>
          <w:tcPr>
            <w:tcW w:w="7966" w:type="dxa"/>
            <w:shd w:val="clear" w:color="auto" w:fill="FFFFFF"/>
          </w:tcPr>
          <w:p w:rsidR="00F021FA" w:rsidRDefault="00F0511B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line="259" w:lineRule="auto"/>
              <w:ind w:right="96"/>
            </w:pPr>
            <w:r>
              <w:t>In</w:t>
            </w:r>
            <w:r>
              <w:rPr>
                <w:spacing w:val="80"/>
              </w:rPr>
              <w:t xml:space="preserve"> </w:t>
            </w:r>
            <w:r>
              <w:t>situazioni</w:t>
            </w:r>
            <w:r>
              <w:rPr>
                <w:spacing w:val="80"/>
              </w:rPr>
              <w:t xml:space="preserve"> </w:t>
            </w:r>
            <w:r>
              <w:t>significative,</w:t>
            </w:r>
            <w:r>
              <w:rPr>
                <w:spacing w:val="80"/>
              </w:rPr>
              <w:t xml:space="preserve"> </w:t>
            </w:r>
            <w:r>
              <w:t>confrontare</w:t>
            </w:r>
            <w:r>
              <w:rPr>
                <w:spacing w:val="80"/>
              </w:rPr>
              <w:t xml:space="preserve"> </w:t>
            </w:r>
            <w:r>
              <w:t>dati</w:t>
            </w:r>
            <w:r>
              <w:rPr>
                <w:spacing w:val="80"/>
              </w:rPr>
              <w:t xml:space="preserve"> </w:t>
            </w:r>
            <w:r>
              <w:t>utilizzando</w:t>
            </w:r>
            <w:r>
              <w:rPr>
                <w:spacing w:val="80"/>
              </w:rPr>
              <w:t xml:space="preserve"> </w:t>
            </w:r>
            <w:r>
              <w:t>le</w:t>
            </w:r>
            <w:r>
              <w:rPr>
                <w:spacing w:val="80"/>
              </w:rPr>
              <w:t xml:space="preserve"> </w:t>
            </w:r>
            <w:r>
              <w:t>distribuzioni</w:t>
            </w:r>
            <w:r>
              <w:rPr>
                <w:spacing w:val="80"/>
              </w:rPr>
              <w:t xml:space="preserve"> </w:t>
            </w:r>
            <w:r>
              <w:t>delle frequenze assolute, relative e percentuali.</w:t>
            </w:r>
          </w:p>
          <w:p w:rsidR="00F021FA" w:rsidRDefault="00F0511B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ind w:left="407" w:hanging="299"/>
            </w:pPr>
            <w:r>
              <w:t>Saper</w:t>
            </w:r>
            <w:r>
              <w:rPr>
                <w:spacing w:val="18"/>
              </w:rPr>
              <w:t xml:space="preserve"> </w:t>
            </w:r>
            <w:r>
              <w:t>valutare</w:t>
            </w:r>
            <w:r>
              <w:rPr>
                <w:spacing w:val="18"/>
              </w:rPr>
              <w:t xml:space="preserve"> </w:t>
            </w:r>
            <w:r>
              <w:t>la</w:t>
            </w:r>
            <w:r>
              <w:rPr>
                <w:spacing w:val="16"/>
              </w:rPr>
              <w:t xml:space="preserve"> </w:t>
            </w:r>
            <w:r>
              <w:t>variabilità</w:t>
            </w:r>
            <w:r>
              <w:rPr>
                <w:spacing w:val="18"/>
              </w:rPr>
              <w:t xml:space="preserve"> </w:t>
            </w:r>
            <w:r>
              <w:t>di</w:t>
            </w:r>
            <w:r>
              <w:rPr>
                <w:spacing w:val="18"/>
              </w:rPr>
              <w:t xml:space="preserve"> </w:t>
            </w:r>
            <w:r>
              <w:t>un</w:t>
            </w:r>
            <w:r>
              <w:rPr>
                <w:spacing w:val="17"/>
              </w:rPr>
              <w:t xml:space="preserve"> </w:t>
            </w:r>
            <w:r>
              <w:t>insieme</w:t>
            </w:r>
            <w:r>
              <w:rPr>
                <w:spacing w:val="16"/>
              </w:rPr>
              <w:t xml:space="preserve"> </w:t>
            </w:r>
            <w:r>
              <w:t>di</w:t>
            </w:r>
            <w:r>
              <w:rPr>
                <w:spacing w:val="18"/>
              </w:rPr>
              <w:t xml:space="preserve"> </w:t>
            </w:r>
            <w:r>
              <w:t>dati</w:t>
            </w:r>
            <w:r>
              <w:rPr>
                <w:spacing w:val="17"/>
              </w:rPr>
              <w:t xml:space="preserve"> </w:t>
            </w:r>
            <w:r>
              <w:t>determinandone,</w:t>
            </w:r>
            <w:r>
              <w:rPr>
                <w:spacing w:val="19"/>
              </w:rPr>
              <w:t xml:space="preserve"> </w:t>
            </w:r>
            <w:r>
              <w:t>ad</w:t>
            </w:r>
            <w:r>
              <w:rPr>
                <w:spacing w:val="17"/>
              </w:rPr>
              <w:t xml:space="preserve"> </w:t>
            </w:r>
            <w:r>
              <w:t>esempio,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il</w:t>
            </w:r>
          </w:p>
          <w:p w:rsidR="00F021FA" w:rsidRDefault="00F0511B">
            <w:pPr>
              <w:pStyle w:val="TableParagraph"/>
              <w:spacing w:before="19"/>
            </w:pPr>
            <w:r>
              <w:t>campo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variazione.</w:t>
            </w:r>
          </w:p>
        </w:tc>
      </w:tr>
    </w:tbl>
    <w:p w:rsidR="00F021FA" w:rsidRDefault="00F0511B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23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0E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4144" id="docshape2" filled="true" fillcolor="#fdf0e8" stroked="false">
                <v:fill type="solid"/>
                <w10:wrap type="none"/>
              </v:rect>
            </w:pict>
          </mc:Fallback>
        </mc:AlternateContent>
      </w:r>
    </w:p>
    <w:sectPr w:rsidR="00F021FA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7CEE"/>
    <w:multiLevelType w:val="hybridMultilevel"/>
    <w:tmpl w:val="30F8E414"/>
    <w:lvl w:ilvl="0" w:tplc="8A6A8B4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9E8C55A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B610F6C8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10060D4E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B828480E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922E8B3E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425AD9D6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8FCE7464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7EDC3BDA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1">
    <w:nsid w:val="30237425"/>
    <w:multiLevelType w:val="hybridMultilevel"/>
    <w:tmpl w:val="0A88616E"/>
    <w:lvl w:ilvl="0" w:tplc="0CF20464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0EC4386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FB6623E0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9736595A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55DC6814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5A84119E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53B2563A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66ECD6F6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4006A7AA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2">
    <w:nsid w:val="411C01ED"/>
    <w:multiLevelType w:val="hybridMultilevel"/>
    <w:tmpl w:val="FBE051FA"/>
    <w:lvl w:ilvl="0" w:tplc="4D9A6444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FC49B8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A5EE3D4C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EB5E12A6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C37AADB4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85D6CC52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0262A74C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C02CF146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C87E11CA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3">
    <w:nsid w:val="4DEE6FDD"/>
    <w:multiLevelType w:val="hybridMultilevel"/>
    <w:tmpl w:val="79A2A82C"/>
    <w:lvl w:ilvl="0" w:tplc="3170240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842ED98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7A58E28E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1D20961E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A4B2EDFA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1DDCD766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09E0123C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01182F18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2536F0F2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4">
    <w:nsid w:val="52321019"/>
    <w:multiLevelType w:val="hybridMultilevel"/>
    <w:tmpl w:val="95D824EA"/>
    <w:lvl w:ilvl="0" w:tplc="92FC614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5285E1A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6ACA4480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344CB2D2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C2FE3ED8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626E9F3A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0352C7C6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7E02A7D6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4F34CD64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5">
    <w:nsid w:val="57EA669C"/>
    <w:multiLevelType w:val="hybridMultilevel"/>
    <w:tmpl w:val="6B26026A"/>
    <w:lvl w:ilvl="0" w:tplc="15CA6500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F36EC34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4802F07E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B12C9186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268416AA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B9C8CA80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2AEC1292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BD329E04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A73E9F2A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6">
    <w:nsid w:val="59FB4AE5"/>
    <w:multiLevelType w:val="hybridMultilevel"/>
    <w:tmpl w:val="DF44CB92"/>
    <w:lvl w:ilvl="0" w:tplc="348A1F3E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9A280E0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74E61380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80E8BB9A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805CE14E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18A61E7A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87428CE2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38488D50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B9C2E7AE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7">
    <w:nsid w:val="6B3A5A6F"/>
    <w:multiLevelType w:val="hybridMultilevel"/>
    <w:tmpl w:val="54666014"/>
    <w:lvl w:ilvl="0" w:tplc="4F98F866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8C8EADA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4DD0BCDA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6B647D5A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7020038C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5B6E006C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95D4923E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C08659FA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4A006120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8">
    <w:nsid w:val="6D1F7D15"/>
    <w:multiLevelType w:val="hybridMultilevel"/>
    <w:tmpl w:val="B45A4FBA"/>
    <w:lvl w:ilvl="0" w:tplc="09EE2AB2">
      <w:numFmt w:val="bullet"/>
      <w:lvlText w:val="●"/>
      <w:lvlJc w:val="left"/>
      <w:pPr>
        <w:ind w:left="40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BB8ABF2">
      <w:numFmt w:val="bullet"/>
      <w:lvlText w:val="•"/>
      <w:lvlJc w:val="left"/>
      <w:pPr>
        <w:ind w:left="1155" w:hanging="360"/>
      </w:pPr>
      <w:rPr>
        <w:rFonts w:hint="default"/>
        <w:lang w:val="it-IT" w:eastAsia="en-US" w:bidi="ar-SA"/>
      </w:rPr>
    </w:lvl>
    <w:lvl w:ilvl="2" w:tplc="D1CCF73C">
      <w:numFmt w:val="bullet"/>
      <w:lvlText w:val="•"/>
      <w:lvlJc w:val="left"/>
      <w:pPr>
        <w:ind w:left="1911" w:hanging="360"/>
      </w:pPr>
      <w:rPr>
        <w:rFonts w:hint="default"/>
        <w:lang w:val="it-IT" w:eastAsia="en-US" w:bidi="ar-SA"/>
      </w:rPr>
    </w:lvl>
    <w:lvl w:ilvl="3" w:tplc="393406EA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4" w:tplc="C0062E38">
      <w:numFmt w:val="bullet"/>
      <w:lvlText w:val="•"/>
      <w:lvlJc w:val="left"/>
      <w:pPr>
        <w:ind w:left="3422" w:hanging="360"/>
      </w:pPr>
      <w:rPr>
        <w:rFonts w:hint="default"/>
        <w:lang w:val="it-IT" w:eastAsia="en-US" w:bidi="ar-SA"/>
      </w:rPr>
    </w:lvl>
    <w:lvl w:ilvl="5" w:tplc="8FC60AAE">
      <w:numFmt w:val="bullet"/>
      <w:lvlText w:val="•"/>
      <w:lvlJc w:val="left"/>
      <w:pPr>
        <w:ind w:left="4178" w:hanging="360"/>
      </w:pPr>
      <w:rPr>
        <w:rFonts w:hint="default"/>
        <w:lang w:val="it-IT" w:eastAsia="en-US" w:bidi="ar-SA"/>
      </w:rPr>
    </w:lvl>
    <w:lvl w:ilvl="6" w:tplc="2D846772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7" w:tplc="1914714C">
      <w:numFmt w:val="bullet"/>
      <w:lvlText w:val="•"/>
      <w:lvlJc w:val="left"/>
      <w:pPr>
        <w:ind w:left="5689" w:hanging="360"/>
      </w:pPr>
      <w:rPr>
        <w:rFonts w:hint="default"/>
        <w:lang w:val="it-IT" w:eastAsia="en-US" w:bidi="ar-SA"/>
      </w:rPr>
    </w:lvl>
    <w:lvl w:ilvl="8" w:tplc="C9A090BA">
      <w:numFmt w:val="bullet"/>
      <w:lvlText w:val="•"/>
      <w:lvlJc w:val="left"/>
      <w:pPr>
        <w:ind w:left="6444" w:hanging="360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021FA"/>
    <w:rsid w:val="00581A2A"/>
    <w:rsid w:val="00CD60A2"/>
    <w:rsid w:val="00DB30AA"/>
    <w:rsid w:val="00F021FA"/>
    <w:rsid w:val="00F0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7</cp:revision>
  <cp:lastPrinted>2025-06-18T08:50:00Z</cp:lastPrinted>
  <dcterms:created xsi:type="dcterms:W3CDTF">2025-06-16T09:55:00Z</dcterms:created>
  <dcterms:modified xsi:type="dcterms:W3CDTF">2025-06-18T08:50:00Z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2025-06-16T00:00:00Z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D:20250510232536</vt:lpwstr>
  </property>
</Properties>
</file>